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sz w:val="24"/>
          <w:szCs w:val="24"/>
        </w:rPr>
      </w:pPr>
      <w:bookmarkStart w:id="0" w:name="__DdeLink__24_1723722419"/>
      <w:r>
        <w:rPr>
          <w:rFonts w:ascii="Times New Roman" w:hAnsi="Times New Roman"/>
          <w:sz w:val="24"/>
          <w:szCs w:val="24"/>
        </w:rPr>
        <w:tab/>
        <w:t xml:space="preserve">Chaque substrat possède un pouvoir méthanogène différent représentant la quantité de méthane qu'il peut produire. On peut le quantifier grâce au test BMP. Cette méthode facile et rapide est utilisée dans la plupart des laboratoires. Il existe une méthode complémentaire, le chemostat, plus onéreuse mais plus représentative de la réalité. </w:t>
      </w:r>
      <w:r>
        <w:rPr>
          <w:rFonts w:ascii="Times New Roman" w:hAnsi="Times New Roman"/>
          <w:sz w:val="24"/>
          <w:szCs w:val="24"/>
        </w:rPr>
        <w:t>L</w:t>
      </w:r>
      <w:r>
        <w:rPr>
          <w:rFonts w:ascii="Times New Roman" w:hAnsi="Times New Roman"/>
          <w:sz w:val="24"/>
          <w:szCs w:val="24"/>
        </w:rPr>
        <w:t xml:space="preserve">e BMP fonctionne en mode batch alors que le chemostat est un modèle dynamique. </w:t>
      </w:r>
    </w:p>
    <w:p>
      <w:pPr>
        <w:pStyle w:val="Normal"/>
        <w:spacing w:lineRule="auto" w:line="276" w:before="0" w:after="200"/>
        <w:jc w:val="both"/>
        <w:rPr>
          <w:sz w:val="24"/>
          <w:szCs w:val="24"/>
        </w:rPr>
      </w:pPr>
      <w:r>
        <w:rPr>
          <w:rFonts w:ascii="Times New Roman" w:hAnsi="Times New Roman"/>
          <w:sz w:val="24"/>
          <w:szCs w:val="24"/>
          <w:lang w:val="en-US"/>
        </w:rPr>
        <w:tab/>
        <w:t xml:space="preserve">Each substrate has a proper methanogenic power representing the amount of methane it can produce. It can be quantified by means of a Biochemical Methane Potential (BMP) test. This easy and fast method is used in most laboratories. Chemostat is a complementary method to the BMP test which is more expensive, but more representative of the actual process. </w:t>
      </w:r>
      <w:r>
        <w:rPr>
          <w:rFonts w:ascii="Times New Roman" w:hAnsi="Times New Roman"/>
          <w:sz w:val="24"/>
          <w:szCs w:val="24"/>
          <w:lang w:val="en-US"/>
        </w:rPr>
        <w:t>T</w:t>
      </w:r>
      <w:r>
        <w:rPr>
          <w:rFonts w:ascii="Times New Roman" w:hAnsi="Times New Roman"/>
          <w:sz w:val="24"/>
          <w:szCs w:val="24"/>
          <w:lang w:val="en-US"/>
        </w:rPr>
        <w:t>he BMP operates in batch mode while the anaerobic digest</w:t>
      </w:r>
      <w:r>
        <w:rPr>
          <w:rFonts w:ascii="Times New Roman" w:hAnsi="Times New Roman"/>
          <w:sz w:val="24"/>
          <w:szCs w:val="24"/>
          <w:lang w:val="en-US"/>
        </w:rPr>
        <w:t>e</w:t>
      </w:r>
      <w:bookmarkEnd w:id="0"/>
      <w:r>
        <w:rPr>
          <w:rFonts w:ascii="Times New Roman" w:hAnsi="Times New Roman"/>
          <w:sz w:val="24"/>
          <w:szCs w:val="24"/>
          <w:lang w:val="en-US"/>
        </w:rPr>
        <w:t>r is a dynamic model.</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30"/>
  <w:trackRevision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color w:val="00000A"/>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Mangal"/>
    </w:rPr>
  </w:style>
  <w:style w:type="paragraph" w:styleId="Titreprincipal">
    <w:name w:val="Title"/>
    <w:basedOn w:val="Normal"/>
    <w:qFormat/>
    <w:pPr>
      <w:keepNext/>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Application>LibreOffice/5.2.5.1$Windows_x86 LibreOffice_project/0312e1a284a7d50ca85a365c316c7abbf20a4d22</Application>
  <Pages>1</Pages>
  <Words>136</Words>
  <Characters>718</Characters>
  <CharactersWithSpaces>855</CharactersWithSpaces>
  <Paragraphs>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2019-11-05T13:11:00Z</dcterms:created>
  <dc:creator>marjorie BESSON MARTIN</dc:creator>
  <dc:description/>
  <dc:language>fr-FR</dc:language>
  <cp:lastModifiedBy/>
  <dcterms:modified xsi:type="dcterms:W3CDTF">2019-12-03T16:00:26Z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